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DC080" w14:textId="77777777" w:rsidR="0012241D" w:rsidRDefault="00C6420F" w:rsidP="0012241D">
      <w:pPr>
        <w:keepNext/>
        <w:keepLines/>
        <w:spacing w:before="200" w:line="276" w:lineRule="auto"/>
        <w:ind w:firstLine="708"/>
        <w:jc w:val="center"/>
        <w:outlineLvl w:val="1"/>
        <w:rPr>
          <w:b/>
          <w:bCs/>
          <w:sz w:val="28"/>
          <w:szCs w:val="28"/>
          <w:lang w:val="en-US" w:eastAsia="en-US"/>
        </w:rPr>
      </w:pPr>
      <w:r w:rsidRPr="00C6420F">
        <w:rPr>
          <w:b/>
          <w:bCs/>
          <w:sz w:val="28"/>
          <w:szCs w:val="26"/>
          <w:lang w:eastAsia="en-US"/>
        </w:rPr>
        <w:t>Program</w:t>
      </w:r>
    </w:p>
    <w:p w14:paraId="66DEDEB2" w14:textId="77777777" w:rsidR="0012241D" w:rsidRPr="004A1983" w:rsidRDefault="00C6420F" w:rsidP="004A1983">
      <w:pPr>
        <w:keepNext/>
        <w:keepLines/>
        <w:spacing w:before="200" w:line="276" w:lineRule="auto"/>
        <w:outlineLvl w:val="1"/>
        <w:rPr>
          <w:bCs/>
          <w:sz w:val="24"/>
          <w:szCs w:val="26"/>
          <w:lang w:val="en-US" w:eastAsia="en-US"/>
        </w:rPr>
      </w:pPr>
      <w:r w:rsidRPr="004A1983">
        <w:rPr>
          <w:bCs/>
          <w:sz w:val="24"/>
          <w:szCs w:val="26"/>
          <w:lang w:val="en-US" w:eastAsia="en-US"/>
        </w:rPr>
        <w:t>of the clinical practice hours on OBSTETRICS and GYNECOLOGY for students of the V-</w:t>
      </w:r>
      <w:proofErr w:type="spellStart"/>
      <w:r w:rsidRPr="004A1983">
        <w:rPr>
          <w:bCs/>
          <w:sz w:val="24"/>
          <w:szCs w:val="26"/>
          <w:lang w:val="en-US" w:eastAsia="en-US"/>
        </w:rPr>
        <w:t>th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 year, faculty of general medicine of Medical University “N. </w:t>
      </w:r>
      <w:proofErr w:type="spellStart"/>
      <w:r w:rsidRPr="004A1983">
        <w:rPr>
          <w:bCs/>
          <w:sz w:val="24"/>
          <w:szCs w:val="26"/>
          <w:lang w:val="en-US" w:eastAsia="en-US"/>
        </w:rPr>
        <w:t>Testemitanu</w:t>
      </w:r>
      <w:proofErr w:type="spellEnd"/>
      <w:r w:rsidRPr="004A1983">
        <w:rPr>
          <w:bCs/>
          <w:sz w:val="24"/>
          <w:szCs w:val="26"/>
          <w:lang w:val="en-US" w:eastAsia="en-US"/>
        </w:rPr>
        <w:t xml:space="preserve">” </w:t>
      </w:r>
      <w:r w:rsidR="0012241D" w:rsidRPr="004A1983">
        <w:rPr>
          <w:bCs/>
          <w:sz w:val="24"/>
          <w:szCs w:val="26"/>
          <w:lang w:val="en-US" w:eastAsia="en-US"/>
        </w:rPr>
        <w:t xml:space="preserve">for </w:t>
      </w:r>
      <w:r w:rsidR="0012241D" w:rsidRPr="002303EA">
        <w:rPr>
          <w:bCs/>
          <w:sz w:val="24"/>
          <w:szCs w:val="26"/>
          <w:lang w:val="en-US" w:eastAsia="en-US"/>
        </w:rPr>
        <w:t xml:space="preserve">2017 -2018 </w:t>
      </w:r>
      <w:r w:rsidR="006C093A" w:rsidRPr="002303EA">
        <w:rPr>
          <w:bCs/>
          <w:sz w:val="24"/>
          <w:szCs w:val="26"/>
          <w:lang w:val="en-US" w:eastAsia="en-US"/>
        </w:rPr>
        <w:t>academic year</w:t>
      </w:r>
    </w:p>
    <w:p w14:paraId="0F1230B4" w14:textId="77777777" w:rsidR="00C6420F" w:rsidRPr="002303EA" w:rsidRDefault="00C6420F" w:rsidP="00C6420F">
      <w:pPr>
        <w:jc w:val="center"/>
        <w:rPr>
          <w:rFonts w:eastAsia="Calibri"/>
          <w:b/>
          <w:sz w:val="28"/>
          <w:szCs w:val="24"/>
          <w:lang w:val="en-US" w:eastAsia="en-US"/>
        </w:rPr>
      </w:pPr>
    </w:p>
    <w:tbl>
      <w:tblPr>
        <w:tblW w:w="11048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9729"/>
        <w:gridCol w:w="851"/>
      </w:tblGrid>
      <w:tr w:rsidR="00C6420F" w:rsidRPr="002303EA" w14:paraId="19E1A7AE" w14:textId="77777777" w:rsidTr="0012241D">
        <w:trPr>
          <w:trHeight w:val="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31B4B" w14:textId="77777777" w:rsidR="00C6420F" w:rsidRPr="002303EA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de-DE" w:eastAsia="en-US"/>
              </w:rPr>
            </w:pPr>
            <w:proofErr w:type="spellStart"/>
            <w:r w:rsidRPr="002303EA">
              <w:rPr>
                <w:rFonts w:eastAsia="Calibri"/>
                <w:b/>
                <w:sz w:val="22"/>
                <w:szCs w:val="22"/>
                <w:lang w:val="de-DE" w:eastAsia="en-US"/>
              </w:rPr>
              <w:t>Nr</w:t>
            </w:r>
            <w:proofErr w:type="spellEnd"/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AE509" w14:textId="77777777" w:rsidR="00C6420F" w:rsidRPr="002303EA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de-DE" w:eastAsia="en-US"/>
              </w:rPr>
            </w:pPr>
            <w:r w:rsidRPr="002303EA">
              <w:rPr>
                <w:rFonts w:eastAsia="Calibri"/>
                <w:b/>
                <w:sz w:val="22"/>
                <w:szCs w:val="22"/>
                <w:lang w:val="de-DE" w:eastAsia="en-US"/>
              </w:rPr>
              <w:t>TOPIC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6D79" w14:textId="77777777" w:rsidR="00C6420F" w:rsidRPr="002303EA" w:rsidRDefault="00C6420F" w:rsidP="00C6420F">
            <w:pPr>
              <w:jc w:val="center"/>
              <w:rPr>
                <w:rFonts w:eastAsia="Calibri"/>
                <w:b/>
                <w:sz w:val="22"/>
                <w:szCs w:val="22"/>
                <w:lang w:val="de-DE" w:eastAsia="en-US"/>
              </w:rPr>
            </w:pPr>
            <w:r w:rsidRPr="002303EA">
              <w:rPr>
                <w:rFonts w:eastAsia="Calibri"/>
                <w:b/>
                <w:sz w:val="22"/>
                <w:szCs w:val="22"/>
                <w:lang w:val="de-DE" w:eastAsia="en-US"/>
              </w:rPr>
              <w:t xml:space="preserve">HOURS </w:t>
            </w:r>
          </w:p>
        </w:tc>
      </w:tr>
      <w:tr w:rsidR="00C6420F" w:rsidRPr="004A1983" w14:paraId="2A30E9B3" w14:textId="77777777" w:rsidTr="0012241D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A8732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1397E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Anatomy of</w:t>
            </w:r>
            <w:r w:rsidR="00B61A42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female genital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 xml:space="preserve"> organs (anat</w:t>
            </w:r>
            <w:r w:rsidR="004A1983" w:rsidRPr="00EE5001">
              <w:rPr>
                <w:color w:val="000000"/>
                <w:sz w:val="22"/>
                <w:szCs w:val="22"/>
                <w:lang w:val="en-US" w:eastAsia="ro-RO"/>
              </w:rPr>
              <w:t>omy of female genital organs</w:t>
            </w:r>
            <w:r w:rsidR="00CB6BB1" w:rsidRPr="00EE5001">
              <w:rPr>
                <w:color w:val="000000"/>
                <w:sz w:val="22"/>
                <w:szCs w:val="22"/>
                <w:lang w:val="en-US" w:eastAsia="ro-RO"/>
              </w:rPr>
              <w:t>, breast</w:t>
            </w:r>
            <w:r w:rsidR="00C6420F" w:rsidRPr="00EE5001">
              <w:rPr>
                <w:color w:val="000000"/>
                <w:sz w:val="22"/>
                <w:szCs w:val="22"/>
                <w:lang w:val="en-US" w:eastAsia="ro-RO"/>
              </w:rPr>
              <w:t>, obstetrical pelvis).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776B0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6AF4653A" w14:textId="77777777" w:rsidTr="0012241D">
        <w:trPr>
          <w:trHeight w:val="3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22E80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EC05C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Gynecological and obstetrical semiology. The clinical examination in gynecology and obstetrics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67DCA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2743FCF4" w14:textId="77777777" w:rsidTr="0012241D">
        <w:trPr>
          <w:trHeight w:val="3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C60C6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6BC3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Neuro-hormonal regulation of the menstrual cycle. Menstrual cycle disorders. Abnormal uterine bleedings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7FDE4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5E77A373" w14:textId="77777777" w:rsidTr="0012241D">
        <w:trPr>
          <w:trHeight w:val="14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BF068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C8D4" w14:textId="77777777" w:rsidR="00C6420F" w:rsidRPr="00EE5001" w:rsidRDefault="002303EA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Disorders of the menstrual cycle. Amenorrhea. Dysmenorrhea</w:t>
            </w:r>
            <w:r w:rsidR="00B80A34" w:rsidRPr="00EE5001">
              <w:rPr>
                <w:color w:val="000000"/>
                <w:sz w:val="22"/>
                <w:szCs w:val="22"/>
                <w:lang w:val="en-US" w:eastAsia="ro-RO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6161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782BE6A1" w14:textId="77777777" w:rsidTr="0012241D">
        <w:trPr>
          <w:trHeight w:val="14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64B1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9DA9" w14:textId="77777777" w:rsidR="00C6420F" w:rsidRPr="00EE5001" w:rsidRDefault="002303EA" w:rsidP="00C6420F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Physiological stages of female pubertal development. Pediatric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9151E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0FE61FCC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B9A4F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BB139" w14:textId="77777777" w:rsidR="00C6420F" w:rsidRPr="00EE5001" w:rsidRDefault="00EA7DC0" w:rsidP="00EA7DC0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color w:val="000000"/>
                <w:sz w:val="22"/>
                <w:szCs w:val="22"/>
                <w:lang w:val="en-US" w:eastAsia="ro-RO"/>
              </w:rPr>
              <w:t>Family planning. Methods of contraception. Abortion.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AC074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0BF77647" w14:textId="77777777" w:rsidTr="0012241D">
        <w:trPr>
          <w:trHeight w:val="15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EA01E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14B8E" w14:textId="77777777" w:rsidR="00C6420F" w:rsidRPr="00EE5001" w:rsidRDefault="00EA7DC0" w:rsidP="002303EA">
            <w:pPr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Pelvic inflammatory diseases. Sexually transmitted diseases.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C6A50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C6420F" w:rsidRPr="004A1983" w14:paraId="48B29CEF" w14:textId="77777777" w:rsidTr="0012241D">
        <w:trPr>
          <w:trHeight w:val="3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134E5" w14:textId="77777777" w:rsidR="00C6420F" w:rsidRPr="00EE5001" w:rsidRDefault="00C6420F" w:rsidP="00C6420F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70A63" w14:textId="77777777" w:rsidR="00C6420F" w:rsidRPr="00EE5001" w:rsidRDefault="002303EA" w:rsidP="00C6420F">
            <w:pPr>
              <w:rPr>
                <w:sz w:val="22"/>
                <w:szCs w:val="22"/>
                <w:lang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Emergencies in gynecology. Acute abdomen in gynecology.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63F98" w14:textId="77777777" w:rsidR="00C6420F" w:rsidRPr="004A1983" w:rsidRDefault="00C6420F" w:rsidP="00C6420F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5A77C6A7" w14:textId="77777777" w:rsidTr="0012241D">
        <w:trPr>
          <w:trHeight w:val="15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B5A4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2833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lesions and cervical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0F519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37D2BA9" w14:textId="77777777" w:rsidTr="0012241D">
        <w:trPr>
          <w:trHeight w:val="12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CD73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A893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Precancerous states and cancer of the vulva, vagina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EA643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24D19727" w14:textId="77777777" w:rsidTr="0012241D">
        <w:trPr>
          <w:trHeight w:val="2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0CBA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0EC8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Pathology of the ovaries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DE4D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5E8A0AF2" w14:textId="77777777" w:rsidTr="0012241D">
        <w:trPr>
          <w:trHeight w:val="12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074B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014E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Uterine myoma. Endometriosis. Endometrial cancer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DB8D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D4F8F9B" w14:textId="77777777" w:rsidTr="0012241D">
        <w:trPr>
          <w:trHeight w:val="2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BEC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DC27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infertile couple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A37E8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680F224" w14:textId="77777777" w:rsidTr="0012241D">
        <w:trPr>
          <w:trHeight w:val="2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4FC5C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2211A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Menopause. Hormonal replacement therapy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CA775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D02F856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64995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1D8A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Antenatal care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184DE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7677FDD" w14:textId="77777777" w:rsidTr="0012241D">
        <w:trPr>
          <w:trHeight w:val="1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DE438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8FE41" w14:textId="77777777" w:rsidR="002303EA" w:rsidRPr="00EE5001" w:rsidRDefault="00EE5001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Normal labor and delivery</w:t>
            </w:r>
            <w:r w:rsidR="002303EA" w:rsidRPr="00EE500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EC925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CC3A5F3" w14:textId="77777777" w:rsidTr="0012241D">
        <w:trPr>
          <w:trHeight w:val="2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0F8A9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27C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Monitoring and support in </w:t>
            </w:r>
            <w:r w:rsidR="00EE5001" w:rsidRPr="00EE5001">
              <w:rPr>
                <w:sz w:val="22"/>
                <w:szCs w:val="22"/>
              </w:rPr>
              <w:t>normal labor and delivery</w:t>
            </w:r>
            <w:r w:rsidRPr="00EE5001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3334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24A1F84C" w14:textId="77777777" w:rsidTr="0012241D">
        <w:trPr>
          <w:trHeight w:val="2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25616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D58BE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The normal puerperium. Management. Evaluation of newborn. Breastfeeding and care for full term newborn.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473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7E951163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F38D3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19.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3DFDA" w14:textId="77777777" w:rsidR="002303EA" w:rsidRPr="00EE5001" w:rsidRDefault="002303EA" w:rsidP="002303EA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 xml:space="preserve">Diagnosis and management of hemorrhages during pregnancy.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F88E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A630E1C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8F7A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0AE49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Obstetric hemorrhages. DIC syndrome in obstetrics. Hemorrhagic shock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F558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418E6EE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0F32F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21.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E0F98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Premature birth. Prenatal rupture of amniotic membranes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8F29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A61B7B7" w14:textId="77777777" w:rsidTr="006C093A">
        <w:trPr>
          <w:trHeight w:val="2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7A87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22.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34D4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Hypertensive disorders during pregnancy. Preeclampsia/eclampsia. HELLP syndrome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7AA0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0FD0FF7F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1A8A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23.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830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Intrauterine fetal growth restriction. Methods for assessing the fetal well-being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ECA3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EA81B6E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583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24.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29B4" w14:textId="77777777" w:rsidR="002303EA" w:rsidRPr="00EE5001" w:rsidRDefault="002303EA" w:rsidP="002303EA">
            <w:pPr>
              <w:spacing w:after="200"/>
              <w:rPr>
                <w:color w:val="000000"/>
                <w:sz w:val="22"/>
                <w:szCs w:val="22"/>
                <w:lang w:val="en-US" w:eastAsia="ro-RO"/>
              </w:rPr>
            </w:pPr>
            <w:r w:rsidRPr="00EE5001">
              <w:rPr>
                <w:rFonts w:eastAsia="Calibri"/>
                <w:sz w:val="22"/>
                <w:szCs w:val="22"/>
                <w:lang w:val="en-US" w:eastAsia="en-US"/>
              </w:rPr>
              <w:t>Puerperal infections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967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32E0CCC1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13582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25.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EA17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The breach presentation. Multiple pregnancy. Vaginal birth after cesarean section.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C831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3E925FF" w14:textId="77777777" w:rsidTr="0012241D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D07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26.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A5D72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Post-term pregnancy. The antenatal death of the fetus. Induction of labor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B900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151BA1FD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57D0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27.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BEE5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Labor dystocia. Mechanical dystocia. Macrosomic fetus. Transversal presentation and deflected presentations of the fetus. Shoulder dystocia. Dynamic dystocia at birth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44C9B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42CF66FB" w14:textId="77777777" w:rsidTr="0012241D">
        <w:trPr>
          <w:trHeight w:val="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2BEB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28.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BBB61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>Maternal and fetal obstetrical trauma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02604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BB4F488" w14:textId="77777777" w:rsidTr="006C093A">
        <w:trPr>
          <w:trHeight w:val="6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E8ADE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29.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23EC4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Obstetric surgery techniques and maneuvers. Cesarean surgery. The forceps. The Vacuum Extractor. Versions. Embryotomies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B00E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  <w:tr w:rsidR="002303EA" w:rsidRPr="004A1983" w14:paraId="665B0ACA" w14:textId="77777777" w:rsidTr="0012241D">
        <w:trPr>
          <w:trHeight w:val="6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5F161" w14:textId="77777777" w:rsidR="002303EA" w:rsidRPr="00EE5001" w:rsidRDefault="002303EA" w:rsidP="002303EA">
            <w:pPr>
              <w:jc w:val="center"/>
              <w:rPr>
                <w:rFonts w:eastAsia="Calibri"/>
                <w:sz w:val="22"/>
                <w:szCs w:val="22"/>
                <w:lang w:val="de-DE" w:eastAsia="en-US"/>
              </w:rPr>
            </w:pPr>
            <w:r w:rsidRPr="00EE5001">
              <w:rPr>
                <w:rFonts w:eastAsia="Calibri"/>
                <w:sz w:val="22"/>
                <w:szCs w:val="22"/>
                <w:lang w:val="de-DE" w:eastAsia="en-US"/>
              </w:rPr>
              <w:t>30.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E657" w14:textId="77777777" w:rsidR="002303EA" w:rsidRPr="00EE5001" w:rsidRDefault="002303EA" w:rsidP="002303EA">
            <w:pPr>
              <w:rPr>
                <w:sz w:val="22"/>
                <w:szCs w:val="22"/>
              </w:rPr>
            </w:pPr>
            <w:r w:rsidRPr="00EE5001">
              <w:rPr>
                <w:sz w:val="22"/>
                <w:szCs w:val="22"/>
              </w:rPr>
              <w:t xml:space="preserve">Thromboembolic complications during pregnancy, delivery and post-partum. Amniotic fluid embolism. The vital support of the pregnant woman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651BF" w14:textId="77777777" w:rsidR="002303EA" w:rsidRPr="004A1983" w:rsidRDefault="002303EA" w:rsidP="002303EA">
            <w:pPr>
              <w:jc w:val="center"/>
              <w:rPr>
                <w:rFonts w:eastAsia="Calibri"/>
                <w:sz w:val="24"/>
                <w:szCs w:val="26"/>
                <w:lang w:val="de-DE" w:eastAsia="en-US"/>
              </w:rPr>
            </w:pPr>
            <w:r w:rsidRPr="004A1983">
              <w:rPr>
                <w:rFonts w:eastAsia="Calibri"/>
                <w:sz w:val="24"/>
                <w:szCs w:val="26"/>
                <w:lang w:val="de-DE" w:eastAsia="en-US"/>
              </w:rPr>
              <w:t>5</w:t>
            </w:r>
          </w:p>
        </w:tc>
      </w:tr>
    </w:tbl>
    <w:p w14:paraId="4DB9D1B5" w14:textId="77777777" w:rsidR="00C6420F" w:rsidRPr="00C6420F" w:rsidRDefault="00C6420F" w:rsidP="002303EA">
      <w:pPr>
        <w:rPr>
          <w:rFonts w:eastAsia="Calibri"/>
          <w:b/>
          <w:sz w:val="24"/>
          <w:szCs w:val="22"/>
          <w:lang w:val="de-DE" w:eastAsia="en-US"/>
        </w:rPr>
      </w:pPr>
      <w:r w:rsidRPr="00C6420F">
        <w:rPr>
          <w:rFonts w:eastAsia="Calibri"/>
          <w:b/>
          <w:sz w:val="24"/>
          <w:szCs w:val="22"/>
          <w:lang w:val="de-DE" w:eastAsia="en-US"/>
        </w:rPr>
        <w:t xml:space="preserve">                                                                                                                  </w:t>
      </w:r>
    </w:p>
    <w:p w14:paraId="6CAEDCED" w14:textId="77777777" w:rsidR="00C6420F" w:rsidRPr="002303EA" w:rsidRDefault="00C6420F" w:rsidP="002303EA">
      <w:pPr>
        <w:jc w:val="right"/>
        <w:rPr>
          <w:rFonts w:eastAsia="Calibri"/>
          <w:b/>
          <w:sz w:val="22"/>
          <w:szCs w:val="22"/>
          <w:lang w:val="de-DE" w:eastAsia="en-US"/>
        </w:rPr>
      </w:pPr>
      <w:r w:rsidRPr="002303EA">
        <w:rPr>
          <w:rFonts w:eastAsia="Calibri"/>
          <w:b/>
          <w:szCs w:val="22"/>
          <w:lang w:val="de-DE" w:eastAsia="en-US"/>
        </w:rPr>
        <w:t xml:space="preserve">  </w:t>
      </w:r>
      <w:r w:rsidRPr="002303EA">
        <w:rPr>
          <w:rFonts w:eastAsia="Calibri"/>
          <w:b/>
          <w:sz w:val="22"/>
          <w:szCs w:val="22"/>
          <w:lang w:val="de-DE" w:eastAsia="en-US"/>
        </w:rPr>
        <w:t xml:space="preserve">TOTAL: 150 </w:t>
      </w:r>
      <w:proofErr w:type="spellStart"/>
      <w:r w:rsidRPr="002303EA">
        <w:rPr>
          <w:rFonts w:eastAsia="Calibri"/>
          <w:b/>
          <w:sz w:val="22"/>
          <w:szCs w:val="22"/>
          <w:lang w:val="de-DE" w:eastAsia="en-US"/>
        </w:rPr>
        <w:t>hours</w:t>
      </w:r>
      <w:proofErr w:type="spellEnd"/>
    </w:p>
    <w:p w14:paraId="0B5E5794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3D527666" w14:textId="77777777" w:rsidR="00C6420F" w:rsidRPr="00C6420F" w:rsidRDefault="00C6420F" w:rsidP="00C6420F">
      <w:pPr>
        <w:jc w:val="right"/>
        <w:rPr>
          <w:rFonts w:eastAsia="Calibri"/>
          <w:b/>
          <w:sz w:val="24"/>
          <w:szCs w:val="22"/>
          <w:lang w:val="de-DE" w:eastAsia="en-US"/>
        </w:rPr>
      </w:pPr>
    </w:p>
    <w:p w14:paraId="1F94F249" w14:textId="77777777" w:rsidR="00C6420F" w:rsidRPr="00C6420F" w:rsidRDefault="00C6420F" w:rsidP="00C6420F">
      <w:pPr>
        <w:rPr>
          <w:rFonts w:eastAsia="Calibri"/>
          <w:sz w:val="22"/>
          <w:szCs w:val="22"/>
          <w:lang w:val="de-DE" w:eastAsia="en-US"/>
        </w:rPr>
      </w:pPr>
    </w:p>
    <w:p w14:paraId="47B3A8FF" w14:textId="435B27B2" w:rsidR="00C6420F" w:rsidRPr="00C6420F" w:rsidRDefault="008757E5" w:rsidP="00C6420F">
      <w:pPr>
        <w:rPr>
          <w:lang w:val="en-US"/>
        </w:rPr>
      </w:pPr>
      <w:r w:rsidRPr="002303EA">
        <w:rPr>
          <w:rFonts w:ascii="Cambria Math" w:eastAsia="Calibri" w:hAnsi="Cambria Math" w:cs="Cambria Math"/>
          <w:sz w:val="24"/>
          <w:szCs w:val="22"/>
          <w:lang w:val="en-US" w:eastAsia="en-US"/>
        </w:rPr>
        <w:t>Chief of Department</w:t>
      </w:r>
      <w:r w:rsidRPr="002303EA">
        <w:rPr>
          <w:rFonts w:eastAsia="Calibri"/>
          <w:sz w:val="24"/>
          <w:szCs w:val="22"/>
          <w:lang w:val="en-US" w:eastAsia="en-US"/>
        </w:rPr>
        <w:t>, Professor</w:t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</w:r>
      <w:r w:rsidR="00C6420F" w:rsidRPr="002303EA">
        <w:rPr>
          <w:rFonts w:eastAsia="Calibri"/>
          <w:sz w:val="24"/>
          <w:szCs w:val="22"/>
          <w:lang w:val="en-US" w:eastAsia="en-US"/>
        </w:rPr>
        <w:tab/>
        <w:t xml:space="preserve">Valentin </w:t>
      </w:r>
      <w:proofErr w:type="spellStart"/>
      <w:r w:rsidR="00C6420F" w:rsidRPr="002303EA">
        <w:rPr>
          <w:rFonts w:eastAsia="Calibri"/>
          <w:sz w:val="24"/>
          <w:szCs w:val="22"/>
          <w:lang w:val="en-US" w:eastAsia="en-US"/>
        </w:rPr>
        <w:t>Friptu</w:t>
      </w:r>
      <w:proofErr w:type="spellEnd"/>
      <w:r w:rsidR="00C6420F" w:rsidRPr="002303EA">
        <w:rPr>
          <w:rFonts w:eastAsia="Calibri"/>
          <w:sz w:val="24"/>
          <w:szCs w:val="22"/>
          <w:lang w:val="en-US" w:eastAsia="en-US"/>
        </w:rPr>
        <w:t xml:space="preserve">  </w:t>
      </w:r>
      <w:bookmarkStart w:id="0" w:name="_GoBack"/>
      <w:bookmarkEnd w:id="0"/>
    </w:p>
    <w:sectPr w:rsidR="00C6420F" w:rsidRPr="00C6420F" w:rsidSect="006C093A">
      <w:pgSz w:w="12240" w:h="15840"/>
      <w:pgMar w:top="709" w:right="1041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076B86"/>
    <w:rsid w:val="000934AE"/>
    <w:rsid w:val="0012241D"/>
    <w:rsid w:val="001B4349"/>
    <w:rsid w:val="001E74A7"/>
    <w:rsid w:val="002303EA"/>
    <w:rsid w:val="0028070B"/>
    <w:rsid w:val="0037136A"/>
    <w:rsid w:val="004704B3"/>
    <w:rsid w:val="004A1983"/>
    <w:rsid w:val="00503639"/>
    <w:rsid w:val="00504247"/>
    <w:rsid w:val="00513128"/>
    <w:rsid w:val="005612A5"/>
    <w:rsid w:val="00661262"/>
    <w:rsid w:val="006C093A"/>
    <w:rsid w:val="00710C2D"/>
    <w:rsid w:val="0071673F"/>
    <w:rsid w:val="008757E5"/>
    <w:rsid w:val="0089201A"/>
    <w:rsid w:val="009503FB"/>
    <w:rsid w:val="00A21F15"/>
    <w:rsid w:val="00B455EF"/>
    <w:rsid w:val="00B61A42"/>
    <w:rsid w:val="00B80A34"/>
    <w:rsid w:val="00C24972"/>
    <w:rsid w:val="00C6420F"/>
    <w:rsid w:val="00CB6BB1"/>
    <w:rsid w:val="00D60EF7"/>
    <w:rsid w:val="00E03056"/>
    <w:rsid w:val="00E95619"/>
    <w:rsid w:val="00EA7DC0"/>
    <w:rsid w:val="00EE5001"/>
    <w:rsid w:val="00F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5D4E"/>
  <w15:docId w15:val="{E6B8619E-EEB2-4337-A637-29036D2C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Heading1">
    <w:name w:val="heading 1"/>
    <w:basedOn w:val="Normal"/>
    <w:next w:val="Normal"/>
    <w:link w:val="Heading1Char"/>
    <w:qFormat/>
    <w:rsid w:val="00D60EF7"/>
    <w:pPr>
      <w:keepNext/>
      <w:jc w:val="right"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D60EF7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E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D60EF7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">
    <w:name w:val="Body Text"/>
    <w:basedOn w:val="Normal"/>
    <w:link w:val="BodyTextChar"/>
    <w:rsid w:val="0071673F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7167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47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</dc:creator>
  <cp:lastModifiedBy>Microsoft Office User</cp:lastModifiedBy>
  <cp:revision>4</cp:revision>
  <cp:lastPrinted>2018-06-08T09:00:00Z</cp:lastPrinted>
  <dcterms:created xsi:type="dcterms:W3CDTF">2018-06-08T09:00:00Z</dcterms:created>
  <dcterms:modified xsi:type="dcterms:W3CDTF">2018-06-11T06:28:00Z</dcterms:modified>
</cp:coreProperties>
</file>