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5320" w14:textId="77777777" w:rsidR="00622F85" w:rsidRPr="00622F85" w:rsidRDefault="00622F85" w:rsidP="00324CE0">
      <w:pPr>
        <w:pStyle w:val="Heading2"/>
        <w:rPr>
          <w:szCs w:val="28"/>
        </w:rPr>
      </w:pPr>
      <w:r w:rsidRPr="00622F85">
        <w:rPr>
          <w:szCs w:val="28"/>
        </w:rPr>
        <w:t xml:space="preserve">Program </w:t>
      </w:r>
    </w:p>
    <w:p w14:paraId="5748B6A9" w14:textId="1B94488A" w:rsidR="00622F85" w:rsidRPr="00622F85" w:rsidRDefault="00622F85" w:rsidP="00622F85">
      <w:pPr>
        <w:pStyle w:val="Heading2"/>
        <w:rPr>
          <w:szCs w:val="28"/>
        </w:rPr>
      </w:pPr>
      <w:r w:rsidRPr="00622F85">
        <w:rPr>
          <w:b w:val="0"/>
          <w:szCs w:val="28"/>
        </w:rPr>
        <w:t xml:space="preserve">of the lections on OBSTETRICS and GYNECOLOGY for students of the V-th year, faculty of general medicine of Medical University “N. Testemitanu” </w:t>
      </w:r>
      <w:r>
        <w:rPr>
          <w:b w:val="0"/>
          <w:szCs w:val="28"/>
        </w:rPr>
        <w:br/>
      </w:r>
      <w:bookmarkStart w:id="0" w:name="_GoBack"/>
      <w:bookmarkEnd w:id="0"/>
      <w:r w:rsidRPr="00622F85">
        <w:rPr>
          <w:b w:val="0"/>
          <w:szCs w:val="28"/>
        </w:rPr>
        <w:t>for the 2020 – 2021 university year</w:t>
      </w:r>
    </w:p>
    <w:tbl>
      <w:tblPr>
        <w:tblW w:w="108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04"/>
        <w:gridCol w:w="850"/>
        <w:gridCol w:w="1843"/>
      </w:tblGrid>
      <w:tr w:rsidR="00D551CD" w14:paraId="31256979" w14:textId="77777777" w:rsidTr="00324CE0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E7F1" w14:textId="77777777" w:rsidR="00D551CD" w:rsidRDefault="00D551CD" w:rsidP="00324CE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F9F" w14:textId="77777777" w:rsidR="00D551CD" w:rsidRDefault="00D551CD" w:rsidP="00324CE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2403" w14:textId="77777777" w:rsidR="00D551CD" w:rsidRDefault="00D551CD" w:rsidP="00324CE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Time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41F" w14:textId="77777777" w:rsidR="00D551CD" w:rsidRDefault="00D551CD" w:rsidP="00324CE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Lecturer </w:t>
            </w:r>
          </w:p>
        </w:tc>
      </w:tr>
      <w:tr w:rsidR="00D551CD" w:rsidRPr="00076B86" w14:paraId="54D27B6B" w14:textId="77777777" w:rsidTr="00324CE0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321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B6FF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Methods of examination in obstetrics and gynecology.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1C5A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64A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Mitriuc D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</w:tr>
      <w:tr w:rsidR="00D551CD" w:rsidRPr="00076B86" w14:paraId="43C2B899" w14:textId="77777777" w:rsidTr="00324CE0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CFC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15B8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Menstrual cycle regulation. Menstrual cycle disturbances. Abnormal uterine bleeding.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2F9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DF6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Hodorogea S.</w:t>
            </w:r>
          </w:p>
        </w:tc>
      </w:tr>
      <w:tr w:rsidR="00D551CD" w:rsidRPr="00076B86" w14:paraId="77C347AA" w14:textId="77777777" w:rsidTr="00324CE0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472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5B3F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Menstrual cycle disturbances. Amenorrhea. Dysmenorrhea.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B58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64B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Hodorogea S.</w:t>
            </w:r>
          </w:p>
        </w:tc>
      </w:tr>
      <w:tr w:rsidR="00D551CD" w:rsidRPr="00076B86" w14:paraId="6CADB392" w14:textId="77777777" w:rsidTr="00324CE0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E98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0E2E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Clinical and physiological changes of female genitalia in different age periods. Pediatric gynecology.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E70F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F3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Profire L.</w:t>
            </w:r>
          </w:p>
        </w:tc>
      </w:tr>
      <w:tr w:rsidR="00D551CD" w:rsidRPr="00076B86" w14:paraId="33EC482F" w14:textId="77777777" w:rsidTr="00324CE0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C70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5D0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Family planning. Contraception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B54E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A0E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Voloceai V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</w:tr>
      <w:tr w:rsidR="00D551CD" w:rsidRPr="00076B86" w14:paraId="3AA62B5F" w14:textId="77777777" w:rsidTr="00324CE0">
        <w:trPr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889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61DB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Pelvic inflammatory diseases. Sexually transmitted diseases.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056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506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Voloceai V.</w:t>
            </w:r>
          </w:p>
        </w:tc>
      </w:tr>
      <w:tr w:rsidR="00D551CD" w:rsidRPr="00076B86" w14:paraId="09A240A6" w14:textId="77777777" w:rsidTr="00324CE0">
        <w:trPr>
          <w:trHeight w:val="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B1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C8C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Acute abdomen in gynecology.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3BA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3D9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Profire L.</w:t>
            </w:r>
          </w:p>
        </w:tc>
      </w:tr>
      <w:tr w:rsidR="00D551CD" w:rsidRPr="00076B86" w14:paraId="797A12EC" w14:textId="77777777" w:rsidTr="00324CE0">
        <w:trPr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AAD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E56F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Precursors of cervical cancer. Cervical cancer.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AD8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129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Mihalcean L</w:t>
            </w:r>
          </w:p>
        </w:tc>
      </w:tr>
      <w:tr w:rsidR="00D551CD" w:rsidRPr="00076B86" w14:paraId="56B09979" w14:textId="77777777" w:rsidTr="00324CE0">
        <w:trPr>
          <w:trHeight w:val="2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08D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524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Endometriosis. Mioma utery.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97B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E63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Voloceai V.</w:t>
            </w:r>
          </w:p>
        </w:tc>
      </w:tr>
      <w:tr w:rsidR="00D551CD" w:rsidRPr="00076B86" w14:paraId="4870BB22" w14:textId="77777777" w:rsidTr="00324CE0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B2C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643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Hyperandrogenism.  Polycystic ovary syndrome.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28F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6F6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Mihalcean L.</w:t>
            </w:r>
          </w:p>
        </w:tc>
      </w:tr>
      <w:tr w:rsidR="00D551CD" w:rsidRPr="00076B86" w14:paraId="3E674FA1" w14:textId="77777777" w:rsidTr="00324CE0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0EF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228A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Infertility.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C713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D8E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Voloceai V.</w:t>
            </w:r>
          </w:p>
        </w:tc>
      </w:tr>
      <w:tr w:rsidR="00D551CD" w:rsidRPr="00076B86" w14:paraId="5DF70E70" w14:textId="77777777" w:rsidTr="00324CE0">
        <w:trPr>
          <w:trHeight w:val="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4AC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484" w14:textId="77777777" w:rsidR="00D551CD" w:rsidRPr="00076B86" w:rsidRDefault="00D551CD" w:rsidP="00324CE0">
            <w:pPr>
              <w:pStyle w:val="BodyText"/>
              <w:jc w:val="both"/>
              <w:rPr>
                <w:sz w:val="26"/>
                <w:szCs w:val="26"/>
              </w:rPr>
            </w:pPr>
            <w:r w:rsidRPr="00076B86">
              <w:rPr>
                <w:sz w:val="26"/>
                <w:szCs w:val="26"/>
              </w:rPr>
              <w:t xml:space="preserve">Menopause. Hormonal replacement therapy.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11D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21D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Profire L. </w:t>
            </w:r>
          </w:p>
        </w:tc>
      </w:tr>
      <w:tr w:rsidR="00D551CD" w:rsidRPr="00076B86" w14:paraId="62F0DD05" w14:textId="77777777" w:rsidTr="00324CE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899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495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</w:rPr>
              <w:t>Prenatal care in normal pregancny.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3C3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9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Catrinici R. </w:t>
            </w:r>
          </w:p>
        </w:tc>
      </w:tr>
      <w:tr w:rsidR="00D551CD" w:rsidRPr="00076B86" w14:paraId="6AC7E360" w14:textId="77777777" w:rsidTr="00324CE0">
        <w:trPr>
          <w:trHeight w:val="3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4AC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DFD" w14:textId="77777777" w:rsidR="00D551CD" w:rsidRPr="00076B86" w:rsidRDefault="00D551CD" w:rsidP="00324CE0">
            <w:pPr>
              <w:jc w:val="both"/>
              <w:rPr>
                <w:sz w:val="26"/>
                <w:szCs w:val="26"/>
              </w:rPr>
            </w:pPr>
            <w:r w:rsidRPr="00076B86">
              <w:rPr>
                <w:sz w:val="26"/>
                <w:szCs w:val="26"/>
                <w:lang w:val="en-US"/>
              </w:rPr>
              <w:t>Introduction into fetal medicine. Teratology. Prenatal diagnosis.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524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4F0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Capros C.</w:t>
            </w:r>
          </w:p>
        </w:tc>
      </w:tr>
      <w:tr w:rsidR="00D551CD" w:rsidRPr="00076B86" w14:paraId="3D94608B" w14:textId="77777777" w:rsidTr="00324CE0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210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0C6" w14:textId="77777777" w:rsidR="00D551CD" w:rsidRPr="00076B86" w:rsidRDefault="00D551CD" w:rsidP="00324CE0">
            <w:pPr>
              <w:jc w:val="both"/>
              <w:rPr>
                <w:sz w:val="26"/>
                <w:szCs w:val="26"/>
              </w:rPr>
            </w:pPr>
            <w:r w:rsidRPr="00076B86">
              <w:rPr>
                <w:sz w:val="26"/>
                <w:szCs w:val="26"/>
              </w:rPr>
              <w:t xml:space="preserve">Normal labor and delivery. Monitoring and support during labor.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846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84B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Capros C. </w:t>
            </w:r>
          </w:p>
        </w:tc>
      </w:tr>
      <w:tr w:rsidR="00D551CD" w:rsidRPr="00076B86" w14:paraId="07EF009E" w14:textId="77777777" w:rsidTr="00324CE0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289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3AB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</w:rPr>
              <w:t xml:space="preserve">Obstetrical hemorrhages. DIC syndrom in obstetrics. Hemorrhagic shok.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7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D19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Voloceai V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</w:tr>
      <w:tr w:rsidR="00D551CD" w:rsidRPr="00076B86" w14:paraId="698750E1" w14:textId="77777777" w:rsidTr="00324CE0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A4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E6E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Preterm labor and delivery. Principles of management. Prelabor rupture of membranes.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686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DE0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Catrinici R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</w:tr>
      <w:tr w:rsidR="00D551CD" w:rsidRPr="00076B86" w14:paraId="5521D9C4" w14:textId="77777777" w:rsidTr="00324CE0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506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F44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Hypertensive disorders of pregnancy. Preeclampsia. Eclampsia. HELLP syndrome.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45D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  <w:p w14:paraId="5D763366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210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Hodorogea S. </w:t>
            </w:r>
          </w:p>
        </w:tc>
      </w:tr>
      <w:tr w:rsidR="00D551CD" w:rsidRPr="00076B86" w14:paraId="572A8072" w14:textId="77777777" w:rsidTr="00324CE0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8C3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B2C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Evaluation of fetal well-being. IUGR.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8E0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6CF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Hodorogea S</w:t>
            </w:r>
          </w:p>
        </w:tc>
      </w:tr>
      <w:tr w:rsidR="00D551CD" w:rsidRPr="00076B86" w14:paraId="2B399EC5" w14:textId="77777777" w:rsidTr="00324CE0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8F6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D26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Recurrent abortion.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518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ED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Mihalcean L.</w:t>
            </w:r>
          </w:p>
        </w:tc>
      </w:tr>
      <w:tr w:rsidR="00D551CD" w:rsidRPr="00076B86" w14:paraId="3725277B" w14:textId="77777777" w:rsidTr="00324CE0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C0A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89F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Physiology and pathology of placenta and amniotic fluid.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F32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D4A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Mihalcean L. </w:t>
            </w:r>
          </w:p>
        </w:tc>
      </w:tr>
      <w:tr w:rsidR="00D551CD" w:rsidRPr="00076B86" w14:paraId="233880E7" w14:textId="77777777" w:rsidTr="00324CE0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AFC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C18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Infections during pregnancy.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78D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62D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Hodorogea S. </w:t>
            </w:r>
          </w:p>
        </w:tc>
      </w:tr>
      <w:tr w:rsidR="00D551CD" w:rsidRPr="00076B86" w14:paraId="652BFF10" w14:textId="77777777" w:rsidTr="00324CE0">
        <w:trPr>
          <w:trHeight w:val="3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E9E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EED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Cardio-vascular diseases during pregnancy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789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9A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Profire L. </w:t>
            </w:r>
          </w:p>
        </w:tc>
      </w:tr>
      <w:tr w:rsidR="00D551CD" w:rsidRPr="00076B86" w14:paraId="492A0C67" w14:textId="77777777" w:rsidTr="00324CE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905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758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Renal and hematological diseases during pregnancy.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5B4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219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Profire L. </w:t>
            </w:r>
          </w:p>
        </w:tc>
      </w:tr>
      <w:tr w:rsidR="00D551CD" w:rsidRPr="00076B86" w14:paraId="0968E06A" w14:textId="77777777" w:rsidTr="00324CE0">
        <w:trPr>
          <w:trHeight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4A8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7B0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</w:rPr>
              <w:t>Puerperal infections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8B8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401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Mihalcean L</w:t>
            </w:r>
          </w:p>
        </w:tc>
      </w:tr>
      <w:tr w:rsidR="00D551CD" w:rsidRPr="00076B86" w14:paraId="09480351" w14:textId="77777777" w:rsidTr="00324CE0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45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911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Pulmonary and hepatic pathology in pregnancy.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223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510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Mihalcean L. </w:t>
            </w:r>
          </w:p>
        </w:tc>
      </w:tr>
      <w:tr w:rsidR="00D551CD" w:rsidRPr="00076B86" w14:paraId="42B57E44" w14:textId="77777777" w:rsidTr="00324CE0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F5D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A75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Management of pregnancy in women with endocrine pathology. Diabetes and pregnancy.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2C6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85C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Profire L. </w:t>
            </w:r>
          </w:p>
        </w:tc>
      </w:tr>
      <w:tr w:rsidR="00D551CD" w:rsidRPr="00076B86" w14:paraId="1574C13E" w14:textId="77777777" w:rsidTr="00324CE0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BD10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7CB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Rh-incompatibility.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D71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198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Capr</w:t>
            </w:r>
            <w:r>
              <w:rPr>
                <w:sz w:val="26"/>
                <w:szCs w:val="26"/>
              </w:rPr>
              <w:t>oș H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</w:tr>
      <w:tr w:rsidR="00D551CD" w:rsidRPr="00076B86" w14:paraId="7449DC4E" w14:textId="77777777" w:rsidTr="00324CE0">
        <w:trPr>
          <w:trHeight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17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D88" w14:textId="77777777" w:rsidR="00D551CD" w:rsidRPr="00076B86" w:rsidRDefault="00D551CD" w:rsidP="00324CE0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Operative obstetrics. Cesarean section.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7B1" w14:textId="77777777" w:rsidR="00D551CD" w:rsidRPr="00076B86" w:rsidRDefault="00D551CD" w:rsidP="00324CE0">
            <w:pPr>
              <w:jc w:val="center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09B" w14:textId="77777777" w:rsidR="00D551CD" w:rsidRPr="00076B86" w:rsidRDefault="00D551CD" w:rsidP="00324CE0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Mihalcean L.</w:t>
            </w:r>
          </w:p>
        </w:tc>
      </w:tr>
    </w:tbl>
    <w:p w14:paraId="380D9F7F" w14:textId="32115399" w:rsidR="000E1C49" w:rsidRPr="00EE5001" w:rsidRDefault="000E1C49" w:rsidP="00D551CD">
      <w:pPr>
        <w:jc w:val="right"/>
        <w:rPr>
          <w:sz w:val="24"/>
          <w:szCs w:val="24"/>
          <w:lang w:val="en-US"/>
        </w:rPr>
      </w:pPr>
      <w:r w:rsidRPr="00EE5001">
        <w:rPr>
          <w:sz w:val="24"/>
          <w:szCs w:val="24"/>
          <w:lang w:val="en-US"/>
        </w:rPr>
        <w:t xml:space="preserve">TOTAL: </w:t>
      </w:r>
      <w:r w:rsidR="00D551CD">
        <w:rPr>
          <w:sz w:val="24"/>
          <w:szCs w:val="24"/>
          <w:lang w:val="en-US"/>
        </w:rPr>
        <w:t>58</w:t>
      </w:r>
      <w:r w:rsidRPr="00EE5001">
        <w:rPr>
          <w:sz w:val="24"/>
          <w:szCs w:val="24"/>
          <w:lang w:val="en-US"/>
        </w:rPr>
        <w:t xml:space="preserve"> hours</w:t>
      </w:r>
    </w:p>
    <w:p w14:paraId="1202B542" w14:textId="2E3DB351" w:rsidR="00D67093" w:rsidRPr="00D551CD" w:rsidRDefault="00D551CD" w:rsidP="00D551CD">
      <w:pPr>
        <w:rPr>
          <w:rFonts w:eastAsia="Calibri"/>
          <w:sz w:val="28"/>
          <w:szCs w:val="22"/>
          <w:lang w:val="en-US" w:eastAsia="en-US"/>
        </w:rPr>
      </w:pPr>
      <w:r>
        <w:rPr>
          <w:rFonts w:ascii="Cambria Math" w:eastAsia="Calibri" w:hAnsi="Cambria Math" w:cs="Cambria Math"/>
          <w:sz w:val="28"/>
          <w:szCs w:val="22"/>
          <w:lang w:val="en-US" w:eastAsia="en-US"/>
        </w:rPr>
        <w:t>Chief of Department</w:t>
      </w:r>
      <w:r w:rsidRPr="008A0E76">
        <w:rPr>
          <w:rFonts w:eastAsia="Calibri"/>
          <w:sz w:val="28"/>
          <w:szCs w:val="22"/>
          <w:lang w:val="en-US" w:eastAsia="en-US"/>
        </w:rPr>
        <w:t>, Professor</w:t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</w:r>
      <w:r w:rsidRPr="008A0E76">
        <w:rPr>
          <w:rFonts w:eastAsia="Calibri"/>
          <w:sz w:val="28"/>
          <w:szCs w:val="22"/>
          <w:lang w:val="en-US" w:eastAsia="en-US"/>
        </w:rPr>
        <w:tab/>
        <w:t xml:space="preserve">Valentin Friptu  </w:t>
      </w:r>
    </w:p>
    <w:sectPr w:rsidR="00D67093" w:rsidRPr="00D551CD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9"/>
    <w:rsid w:val="000E1C49"/>
    <w:rsid w:val="00554EDD"/>
    <w:rsid w:val="00555469"/>
    <w:rsid w:val="00622F85"/>
    <w:rsid w:val="008355AF"/>
    <w:rsid w:val="00A33DAB"/>
    <w:rsid w:val="00D551CD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F49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C4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0E1C4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C49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D551CD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D551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2019-12-05T08:27:00Z</cp:lastPrinted>
  <dcterms:created xsi:type="dcterms:W3CDTF">2018-06-11T06:27:00Z</dcterms:created>
  <dcterms:modified xsi:type="dcterms:W3CDTF">2020-09-01T18:13:00Z</dcterms:modified>
</cp:coreProperties>
</file>